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71793">
      <w:pPr>
        <w:rPr>
          <w:sz w:val="21"/>
        </w:rPr>
      </w:pPr>
      <w:r>
        <w:rPr>
          <w:sz w:val="21"/>
        </w:rPr>
        <mc:AlternateContent>
          <mc:Choice Requires="wps">
            <w:drawing>
              <wp:anchor distT="0" distB="0" distL="114300" distR="114300" simplePos="0" relativeHeight="251665408"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5408;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4" name="直接连接符 4"/>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4384;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zdLtcAAAALAQAADwAAAAAAAAABACAAAAAiAAAAZHJzL2Rvd25yZXYueG1sUEsB&#10;AhQAFAAAAAgAh07iQDYqyCj2AQAAvgMAAA4AAAAAAAAAAQAgAAAAJgEAAGRycy9lMm9Eb2MueG1s&#10;UEsFBgAAAAAGAAYAWQEAAI4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2D68ED">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3360;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14:paraId="542D68ED">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-56515</wp:posOffset>
                </wp:positionH>
                <wp:positionV relativeFrom="paragraph">
                  <wp:posOffset>8849995</wp:posOffset>
                </wp:positionV>
                <wp:extent cx="5679440" cy="0"/>
                <wp:effectExtent l="0" t="6350" r="0" b="635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5pt;margin-top:696.85pt;height:0pt;width:447.2pt;z-index:251661312;mso-width-relative:page;mso-height-relative:page;" filled="f" stroked="t" coordsize="21600,21600" o:gfxdata="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iwwfNkAAAAM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-110490</wp:posOffset>
                </wp:positionH>
                <wp:positionV relativeFrom="paragraph">
                  <wp:posOffset>8892540</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700.2pt;height:0pt;width:458.1pt;z-index:251662336;mso-width-relative:page;mso-height-relative:page;" filled="f" stroked="t" coordsize="21600,21600" o:gfxdata="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Zj0lNcAAAAN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p>
    <w:p w14:paraId="69C9B956">
      <w:pPr>
        <w:bidi w:val="0"/>
        <w:rPr>
          <w:rFonts w:asciiTheme="minorHAnsi" w:hAnsiTheme="minorHAnsi" w:eastAsiaTheme="minorEastAsia" w:cstheme="minorBidi"/>
          <w:kern w:val="2"/>
          <w:sz w:val="21"/>
          <w:szCs w:val="24"/>
          <w:lang w:val="en-US" w:eastAsia="zh-CN" w:bidi="ar-SA"/>
        </w:rPr>
      </w:pPr>
    </w:p>
    <w:p w14:paraId="54E1F600">
      <w:pPr>
        <w:bidi w:val="0"/>
        <w:rPr>
          <w:lang w:val="en-US" w:eastAsia="zh-CN"/>
        </w:rPr>
      </w:pPr>
    </w:p>
    <w:p w14:paraId="1DD7C743">
      <w:pPr>
        <w:bidi w:val="0"/>
        <w:rPr>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2844800</wp:posOffset>
                </wp:positionH>
                <wp:positionV relativeFrom="paragraph">
                  <wp:posOffset>285750</wp:posOffset>
                </wp:positionV>
                <wp:extent cx="2890520"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289052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594452">
                            <w:pPr>
                              <w:tabs>
                                <w:tab w:val="left" w:pos="3727"/>
                              </w:tabs>
                              <w:bidi w:val="0"/>
                              <w:jc w:val="both"/>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w:t>
                            </w:r>
                            <w:r>
                              <w:rPr>
                                <w:rFonts w:hint="eastAsia" w:ascii="仿宋" w:hAnsi="仿宋" w:eastAsia="仿宋" w:cs="仿宋"/>
                                <w:sz w:val="32"/>
                                <w:szCs w:val="32"/>
                                <w:lang w:val="en-US" w:eastAsia="zh-CN"/>
                              </w:rPr>
                              <w:t>33号B类</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24pt;margin-top:22.5pt;height:144pt;width:227.6pt;mso-wrap-distance-bottom:0pt;mso-wrap-distance-left:9pt;mso-wrap-distance-right:9pt;mso-wrap-distance-top:0pt;z-index:251659264;mso-width-relative:page;mso-height-relative:page;" filled="f" stroked="f" coordsize="21600,21600" o:gfxdata="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oeDK21wAAAAoBAAAPAAAAAAAAAAEAIAAAACIAAABkcnMv&#10;ZG93bnJldi54bWxQSwECFAAUAAAACACHTuJAZzxmYT0CAABnBAAADgAAAAAAAAABACAAAAAmAQAA&#10;ZHJzL2Uyb0RvYy54bWxQSwUGAAAAAAYABgBZAQAA1QUAAAAA&#10;">
                <v:fill on="f" focussize="0,0"/>
                <v:stroke on="f" weight="0.5pt"/>
                <v:imagedata o:title=""/>
                <o:lock v:ext="edit" aspectratio="f"/>
                <v:textbox style="mso-fit-shape-to-text:t;">
                  <w:txbxContent>
                    <w:p w14:paraId="35594452">
                      <w:pPr>
                        <w:tabs>
                          <w:tab w:val="left" w:pos="3727"/>
                        </w:tabs>
                        <w:bidi w:val="0"/>
                        <w:jc w:val="both"/>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w:t>
                      </w:r>
                      <w:r>
                        <w:rPr>
                          <w:rFonts w:hint="eastAsia" w:ascii="仿宋" w:hAnsi="仿宋" w:eastAsia="仿宋" w:cs="仿宋"/>
                          <w:sz w:val="32"/>
                          <w:szCs w:val="32"/>
                          <w:lang w:val="en-US" w:eastAsia="zh-CN"/>
                        </w:rPr>
                        <w:t>33号B类</w:t>
                      </w:r>
                    </w:p>
                  </w:txbxContent>
                </v:textbox>
                <w10:wrap type="square"/>
              </v:shape>
            </w:pict>
          </mc:Fallback>
        </mc:AlternateContent>
      </w:r>
    </w:p>
    <w:p w14:paraId="77FD8530">
      <w:pPr>
        <w:tabs>
          <w:tab w:val="left" w:pos="3727"/>
        </w:tabs>
        <w:bidi w:val="0"/>
        <w:jc w:val="both"/>
        <w:rPr>
          <w:rFonts w:hint="eastAsia" w:ascii="方正大标宋简体" w:hAnsi="方正大标宋简体" w:eastAsia="方正大标宋简体" w:cs="方正大标宋简体"/>
          <w:b w:val="0"/>
          <w:bCs/>
          <w:sz w:val="44"/>
          <w:szCs w:val="44"/>
          <w:lang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3140075</wp:posOffset>
                </wp:positionH>
                <wp:positionV relativeFrom="paragraph">
                  <wp:posOffset>182245</wp:posOffset>
                </wp:positionV>
                <wp:extent cx="2747645"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274764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6435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是否公开：是</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47.25pt;margin-top:14.35pt;height:144pt;width:216.35pt;mso-wrap-distance-bottom:0pt;mso-wrap-distance-left:9pt;mso-wrap-distance-right:9pt;mso-wrap-distance-top:0pt;z-index:251660288;mso-width-relative:page;mso-height-relative:page;" filled="f" stroked="f" coordsize="21600,21600" o:gfxdata="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pWaj89cAAAAKAQAADwAAAAAAAAABACAAAAAiAAAAZHJz&#10;L2Rvd25yZXYueG1sUEsBAhQAFAAAAAgAh07iQEkbLcg+AgAAZwQAAA4AAAAAAAAAAQAgAAAAJgEA&#10;AGRycy9lMm9Eb2MueG1sUEsFBgAAAAAGAAYAWQEAANYFAAAAAA==&#10;">
                <v:fill on="f" focussize="0,0"/>
                <v:stroke on="f" weight="0.5pt"/>
                <v:imagedata o:title=""/>
                <o:lock v:ext="edit" aspectratio="f"/>
                <v:textbox style="mso-fit-shape-to-text:t;">
                  <w:txbxContent>
                    <w:p w14:paraId="716435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是否公开：是</w:t>
                      </w:r>
                    </w:p>
                  </w:txbxContent>
                </v:textbox>
                <w10:wrap type="square"/>
              </v:shape>
            </w:pict>
          </mc:Fallback>
        </mc:AlternateContent>
      </w:r>
    </w:p>
    <w:p w14:paraId="589C196B">
      <w:pPr>
        <w:pageBreakBefore w:val="0"/>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b w:val="0"/>
          <w:bCs/>
          <w:sz w:val="44"/>
          <w:szCs w:val="44"/>
          <w:lang w:eastAsia="zh-CN"/>
        </w:rPr>
      </w:pPr>
    </w:p>
    <w:p w14:paraId="0510B35D">
      <w:pPr>
        <w:pageBreakBefore w:val="0"/>
        <w:widowControl w:val="0"/>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b w:val="0"/>
          <w:bCs/>
          <w:sz w:val="44"/>
          <w:szCs w:val="44"/>
          <w:lang w:val="en-US" w:eastAsia="zh-CN"/>
        </w:rPr>
      </w:pPr>
      <w:bookmarkStart w:id="1" w:name="_GoBack"/>
      <w:bookmarkStart w:id="0" w:name="OLE_LINK1"/>
      <w:r>
        <w:rPr>
          <w:rFonts w:hint="eastAsia" w:ascii="方正大标宋简体" w:hAnsi="方正大标宋简体" w:eastAsia="方正大标宋简体" w:cs="方正大标宋简体"/>
          <w:b w:val="0"/>
          <w:bCs/>
          <w:sz w:val="44"/>
          <w:szCs w:val="44"/>
          <w:lang w:eastAsia="zh-CN"/>
        </w:rPr>
        <w:t>关于</w:t>
      </w:r>
      <w:r>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t>县政协十届四次会议第117</w:t>
      </w:r>
      <w:r>
        <w:rPr>
          <w:rFonts w:hint="eastAsia" w:ascii="方正大标宋简体" w:hAnsi="方正大标宋简体" w:eastAsia="方正大标宋简体" w:cs="方正大标宋简体"/>
          <w:b w:val="0"/>
          <w:bCs/>
          <w:sz w:val="44"/>
          <w:szCs w:val="44"/>
        </w:rPr>
        <w:t>号</w:t>
      </w:r>
      <w:r>
        <w:rPr>
          <w:rFonts w:hint="eastAsia" w:ascii="方正大标宋简体" w:hAnsi="方正大标宋简体" w:eastAsia="方正大标宋简体" w:cs="方正大标宋简体"/>
          <w:b w:val="0"/>
          <w:bCs/>
          <w:sz w:val="44"/>
          <w:szCs w:val="44"/>
          <w:lang w:val="en-US" w:eastAsia="zh-CN"/>
        </w:rPr>
        <w:t>提案的</w:t>
      </w:r>
      <w:bookmarkEnd w:id="0"/>
    </w:p>
    <w:p w14:paraId="589318A3">
      <w:pPr>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sz w:val="32"/>
          <w:szCs w:val="32"/>
          <w:lang w:eastAsia="zh-CN"/>
        </w:rPr>
      </w:pPr>
      <w:r>
        <w:rPr>
          <w:rFonts w:hint="eastAsia" w:ascii="方正大标宋简体" w:hAnsi="方正大标宋简体" w:eastAsia="方正大标宋简体" w:cs="方正大标宋简体"/>
          <w:b w:val="0"/>
          <w:bCs/>
          <w:sz w:val="44"/>
          <w:szCs w:val="44"/>
        </w:rPr>
        <w:t>答</w:t>
      </w:r>
      <w:r>
        <w:rPr>
          <w:rFonts w:hint="eastAsia" w:ascii="方正大标宋简体" w:hAnsi="方正大标宋简体" w:eastAsia="方正大标宋简体" w:cs="方正大标宋简体"/>
          <w:b w:val="0"/>
          <w:bCs/>
          <w:sz w:val="44"/>
          <w:szCs w:val="44"/>
          <w:lang w:val="en-US" w:eastAsia="zh-CN"/>
        </w:rPr>
        <w:t xml:space="preserve">  </w:t>
      </w:r>
      <w:r>
        <w:rPr>
          <w:rFonts w:hint="eastAsia" w:ascii="方正大标宋简体" w:hAnsi="方正大标宋简体" w:eastAsia="方正大标宋简体" w:cs="方正大标宋简体"/>
          <w:b w:val="0"/>
          <w:bCs/>
          <w:sz w:val="44"/>
          <w:szCs w:val="44"/>
        </w:rPr>
        <w:t>复</w:t>
      </w:r>
    </w:p>
    <w:bookmarkEnd w:id="1"/>
    <w:p w14:paraId="601D336F">
      <w:pPr>
        <w:pStyle w:val="8"/>
        <w:keepNext/>
        <w:keepLines/>
        <w:pageBreakBefore w:val="0"/>
        <w:widowControl w:val="0"/>
        <w:numPr>
          <w:ilvl w:val="4"/>
          <w:numId w:val="0"/>
        </w:numPr>
        <w:kinsoku/>
        <w:wordWrap/>
        <w:overflowPunct/>
        <w:topLinePunct w:val="0"/>
        <w:autoSpaceDE/>
        <w:autoSpaceDN/>
        <w:bidi w:val="0"/>
        <w:adjustRightInd/>
        <w:snapToGrid/>
        <w:spacing w:before="0" w:after="0" w:line="560" w:lineRule="exact"/>
        <w:textAlignment w:val="auto"/>
        <w:rPr>
          <w:rFonts w:hint="eastAsia" w:ascii="仿宋" w:hAnsi="仿宋" w:eastAsia="仿宋" w:cs="仿宋"/>
          <w:b w:val="0"/>
          <w:kern w:val="2"/>
          <w:sz w:val="32"/>
          <w:szCs w:val="32"/>
          <w:lang w:val="en-US" w:eastAsia="zh-CN" w:bidi="ar-SA"/>
        </w:rPr>
      </w:pPr>
    </w:p>
    <w:p w14:paraId="3209168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张祖明委员：</w:t>
      </w:r>
    </w:p>
    <w:p w14:paraId="6A4C115F">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spacing w:val="0"/>
        </w:rPr>
      </w:pPr>
      <w:r>
        <w:rPr>
          <w:rFonts w:hint="eastAsia" w:ascii="仿宋_GB2312" w:hAnsi="仿宋_GB2312" w:eastAsia="仿宋_GB2312" w:cs="仿宋_GB2312"/>
          <w:b w:val="0"/>
          <w:kern w:val="2"/>
          <w:sz w:val="32"/>
          <w:szCs w:val="32"/>
          <w:lang w:val="en-US" w:eastAsia="zh-CN" w:bidi="ar-SA"/>
        </w:rPr>
        <w:t>您提出的《县政协十届四次会议第117号提案》（关于在岳麓大道县人民医院门口段建设通道式立交直行专用车道的提案）已收悉。</w:t>
      </w:r>
      <w:r>
        <w:rPr>
          <w:rFonts w:hint="eastAsia" w:ascii="仿宋_GB2312" w:hAnsi="仿宋_GB2312" w:eastAsia="仿宋_GB2312" w:cs="仿宋_GB2312"/>
          <w:spacing w:val="0"/>
          <w:sz w:val="32"/>
          <w:szCs w:val="32"/>
        </w:rPr>
        <w:t>感谢您对我们工作的关心与支持。我单位认真办理该建议，现将办理情况答复如下：</w:t>
      </w:r>
    </w:p>
    <w:p w14:paraId="6E1C96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随着华塘新区快速发展，岳麓大道县人民医院段周边聚集县人民医院、财富花园小区、教体局、皇仓中学等多个重点单位及住宅区，交通流量持续攀升，已成为城区交通拥堵的关键节点。对此，县委、县政府高度重视，多措并举推进交通优化工作。</w:t>
      </w:r>
    </w:p>
    <w:p w14:paraId="792B1B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黑体" w:hAnsi="黑体" w:eastAsia="黑体" w:cs="黑体"/>
          <w:b w:val="0"/>
          <w:kern w:val="2"/>
          <w:sz w:val="32"/>
          <w:szCs w:val="32"/>
          <w:lang w:val="en-US" w:eastAsia="zh-CN" w:bidi="ar-SA"/>
        </w:rPr>
        <w:t>一、立体交通设施建设：</w:t>
      </w:r>
      <w:r>
        <w:rPr>
          <w:rFonts w:hint="eastAsia" w:ascii="仿宋_GB2312" w:hAnsi="仿宋_GB2312" w:eastAsia="仿宋_GB2312" w:cs="仿宋_GB2312"/>
          <w:b w:val="0"/>
          <w:kern w:val="2"/>
          <w:sz w:val="32"/>
          <w:szCs w:val="32"/>
          <w:lang w:val="en-US" w:eastAsia="zh-CN" w:bidi="ar-SA"/>
        </w:rPr>
        <w:t>已在皇仓中学、高级中学、华鑫中学等拥堵路段建成三座人行天桥，有效分流行人与车流，缓解地面交通压力。</w:t>
      </w:r>
    </w:p>
    <w:p w14:paraId="4E6A1D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黑体" w:hAnsi="黑体" w:eastAsia="黑体" w:cs="黑体"/>
          <w:b w:val="0"/>
          <w:kern w:val="2"/>
          <w:sz w:val="32"/>
          <w:szCs w:val="32"/>
          <w:lang w:val="en-US" w:eastAsia="zh-CN" w:bidi="ar-SA"/>
        </w:rPr>
        <w:t>二、动态交通管理优化：</w:t>
      </w:r>
      <w:r>
        <w:rPr>
          <w:rFonts w:hint="eastAsia" w:ascii="仿宋_GB2312" w:hAnsi="仿宋_GB2312" w:eastAsia="仿宋_GB2312" w:cs="仿宋_GB2312"/>
          <w:b w:val="0"/>
          <w:kern w:val="2"/>
          <w:sz w:val="32"/>
          <w:szCs w:val="32"/>
          <w:lang w:val="en-US" w:eastAsia="zh-CN" w:bidi="ar-SA"/>
        </w:rPr>
        <w:t>在县人民医院正门道路中央设置活动护栏，于学生上下学高峰期封闭护栏，保障车辆直行通行，减少路口交织冲突。</w:t>
      </w:r>
    </w:p>
    <w:p w14:paraId="4B5C49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黑体" w:hAnsi="黑体" w:eastAsia="黑体" w:cs="黑体"/>
          <w:b w:val="0"/>
          <w:kern w:val="2"/>
          <w:sz w:val="32"/>
          <w:szCs w:val="32"/>
          <w:lang w:val="en-US" w:eastAsia="zh-CN" w:bidi="ar-SA"/>
        </w:rPr>
        <w:t>三、停车资源扩容：</w:t>
      </w:r>
      <w:r>
        <w:rPr>
          <w:rFonts w:hint="eastAsia" w:ascii="仿宋_GB2312" w:hAnsi="仿宋_GB2312" w:eastAsia="仿宋_GB2312" w:cs="仿宋_GB2312"/>
          <w:b w:val="0"/>
          <w:kern w:val="2"/>
          <w:sz w:val="32"/>
          <w:szCs w:val="32"/>
          <w:lang w:val="en-US" w:eastAsia="zh-CN" w:bidi="ar-SA"/>
        </w:rPr>
        <w:t>大力推进城区停车场建设，同步部署智慧停车系统，通过规范停车秩序，释放道路通行空间，缓解拥堵问题。</w:t>
      </w:r>
    </w:p>
    <w:p w14:paraId="35995C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黑体" w:hAnsi="黑体" w:eastAsia="黑体" w:cs="黑体"/>
          <w:b w:val="0"/>
          <w:kern w:val="2"/>
          <w:sz w:val="32"/>
          <w:szCs w:val="32"/>
          <w:lang w:val="en-US" w:eastAsia="zh-CN" w:bidi="ar-SA"/>
        </w:rPr>
        <w:t>四、路网体系完善：</w:t>
      </w:r>
      <w:r>
        <w:rPr>
          <w:rFonts w:hint="eastAsia" w:ascii="仿宋_GB2312" w:hAnsi="仿宋_GB2312" w:eastAsia="仿宋_GB2312" w:cs="仿宋_GB2312"/>
          <w:b w:val="0"/>
          <w:kern w:val="2"/>
          <w:sz w:val="32"/>
          <w:szCs w:val="32"/>
          <w:lang w:val="en-US" w:eastAsia="zh-CN" w:bidi="ar-SA"/>
        </w:rPr>
        <w:t>持续推进城区路网建设，目前长沙路延伸工程已完成1056.5米路面工程，有效改善新老城区连接效率；皇仓大道、经二路等道路建设项目已纳入后续建设计划，将进一步优化区域交通网络。</w:t>
      </w:r>
    </w:p>
    <w:p w14:paraId="31D329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 xml:space="preserve">关于您提出的建设通道式立交直行专用车道的建议，我局已将其纳入城市更新重点项目库，后续将结合区域交通流量监测数据、工程可行性研究及资金申报情况，积极争取上级政策与资金支持，推动项目落地实施。 </w:t>
      </w:r>
    </w:p>
    <w:p w14:paraId="1E0A4E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b w:val="0"/>
          <w:kern w:val="2"/>
          <w:sz w:val="32"/>
          <w:szCs w:val="32"/>
          <w:lang w:val="en-US" w:eastAsia="zh-CN" w:bidi="ar-SA"/>
        </w:rPr>
        <w:t xml:space="preserve">再次感谢您的宝贵建议！我局将持续关注该路段交通状况，动态优化治理措施。如有其他意见或建议，欢迎随时与我们联系。 </w:t>
      </w:r>
    </w:p>
    <w:p w14:paraId="4AF9A8F1">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spacing w:val="0"/>
        </w:rPr>
      </w:pPr>
      <w:r>
        <w:rPr>
          <w:rFonts w:hint="eastAsia" w:ascii="仿宋_GB2312" w:hAnsi="仿宋_GB2312" w:eastAsia="仿宋_GB2312" w:cs="仿宋_GB2312"/>
          <w:spacing w:val="0"/>
          <w:sz w:val="32"/>
          <w:szCs w:val="32"/>
        </w:rPr>
        <w:t>附：龙山县政协提案办复情况意见征询表</w:t>
      </w:r>
    </w:p>
    <w:p w14:paraId="6A002A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0"/>
          <w:sz w:val="32"/>
          <w:szCs w:val="32"/>
        </w:rPr>
      </w:pPr>
    </w:p>
    <w:p w14:paraId="7AACA6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签发领导：</w:t>
      </w:r>
      <w:r>
        <w:rPr>
          <w:rFonts w:hint="eastAsia" w:ascii="仿宋_GB2312" w:hAnsi="仿宋_GB2312" w:eastAsia="仿宋_GB2312" w:cs="仿宋_GB2312"/>
          <w:sz w:val="32"/>
          <w:szCs w:val="32"/>
          <w:lang w:val="en-US" w:eastAsia="zh-CN"/>
        </w:rPr>
        <w:t>黎  明</w:t>
      </w:r>
    </w:p>
    <w:p w14:paraId="4A1702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承办人员：</w:t>
      </w:r>
      <w:r>
        <w:rPr>
          <w:rFonts w:hint="eastAsia" w:ascii="仿宋_GB2312" w:hAnsi="仿宋_GB2312" w:eastAsia="仿宋_GB2312" w:cs="仿宋_GB2312"/>
          <w:sz w:val="32"/>
          <w:szCs w:val="32"/>
          <w:lang w:eastAsia="zh-CN"/>
        </w:rPr>
        <w:t>黎书春</w:t>
      </w:r>
    </w:p>
    <w:p w14:paraId="4E2E31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0743-6222272</w:t>
      </w:r>
    </w:p>
    <w:p w14:paraId="3EF352A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42DFD55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11D1B8A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龙山县住房和城乡建设局</w:t>
      </w:r>
    </w:p>
    <w:p w14:paraId="0DC360F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sz w:val="32"/>
          <w:szCs w:val="32"/>
          <w:lang w:val="en-US" w:eastAsia="zh-CN"/>
        </w:rPr>
        <w:t xml:space="preserve">                        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日</w:t>
      </w:r>
    </w:p>
    <w:p w14:paraId="4E1B4282">
      <w:pPr>
        <w:pStyle w:val="9"/>
        <w:rPr>
          <w:rFonts w:hint="eastAsia" w:ascii="仿宋_GB2312" w:hAnsi="仿宋_GB2312" w:eastAsia="仿宋_GB2312" w:cs="仿宋_GB2312"/>
          <w:sz w:val="32"/>
          <w:szCs w:val="32"/>
          <w:u w:val="single"/>
        </w:rPr>
      </w:pPr>
    </w:p>
    <w:sectPr>
      <w:pgSz w:w="11906" w:h="16838"/>
      <w:pgMar w:top="1417" w:right="1417"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T Extra">
    <w:panose1 w:val="05050102010205020202"/>
    <w:charset w:val="02"/>
    <w:family w:val="roman"/>
    <w:pitch w:val="default"/>
    <w:sig w:usb0="80000000" w:usb1="00000000" w:usb2="00000000" w:usb3="00000000" w:csb0="00000000" w:csb1="00000000"/>
  </w:font>
  <w:font w:name="方正大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8"/>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mYjg3OTUxODIxN2VkZjc5ZTZhNjVjN2M4OGNjNGUifQ=="/>
  </w:docVars>
  <w:rsids>
    <w:rsidRoot w:val="57B7707E"/>
    <w:rsid w:val="017C31DE"/>
    <w:rsid w:val="02B475FB"/>
    <w:rsid w:val="09FB7D2C"/>
    <w:rsid w:val="0B171F8D"/>
    <w:rsid w:val="0BC35C62"/>
    <w:rsid w:val="0E903DF5"/>
    <w:rsid w:val="100F52FE"/>
    <w:rsid w:val="10DD1A5D"/>
    <w:rsid w:val="1149563E"/>
    <w:rsid w:val="1AFD2812"/>
    <w:rsid w:val="1C287871"/>
    <w:rsid w:val="299019C7"/>
    <w:rsid w:val="2C6C69D6"/>
    <w:rsid w:val="2DA22E38"/>
    <w:rsid w:val="2FB97801"/>
    <w:rsid w:val="2FDC7C58"/>
    <w:rsid w:val="303B5E5F"/>
    <w:rsid w:val="33DC5263"/>
    <w:rsid w:val="34AD2D44"/>
    <w:rsid w:val="35575E9E"/>
    <w:rsid w:val="38B60778"/>
    <w:rsid w:val="3A533F42"/>
    <w:rsid w:val="425D7EB7"/>
    <w:rsid w:val="42813BA5"/>
    <w:rsid w:val="42FF2D1C"/>
    <w:rsid w:val="4618037D"/>
    <w:rsid w:val="4A6210B5"/>
    <w:rsid w:val="4B497CEA"/>
    <w:rsid w:val="4BDC3CA7"/>
    <w:rsid w:val="51727B49"/>
    <w:rsid w:val="52A47A9C"/>
    <w:rsid w:val="56925F29"/>
    <w:rsid w:val="56C36FF7"/>
    <w:rsid w:val="57B7707E"/>
    <w:rsid w:val="5A294E6E"/>
    <w:rsid w:val="5A303E0E"/>
    <w:rsid w:val="5B950431"/>
    <w:rsid w:val="5B9A7647"/>
    <w:rsid w:val="66987BBB"/>
    <w:rsid w:val="68847FAD"/>
    <w:rsid w:val="6D1E1E1E"/>
    <w:rsid w:val="755F3023"/>
    <w:rsid w:val="78050BE0"/>
    <w:rsid w:val="7A76400D"/>
    <w:rsid w:val="7D330036"/>
    <w:rsid w:val="7F731794"/>
    <w:rsid w:val="7FEF4F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MT Extra" w:hAnsi="MT Extra" w:eastAsia="宋体" w:cs="MT Extra"/>
      <w:kern w:val="2"/>
      <w:sz w:val="21"/>
      <w:szCs w:val="24"/>
      <w:lang w:val="en-US" w:eastAsia="zh-CN" w:bidi="ar-SA"/>
    </w:rPr>
  </w:style>
  <w:style w:type="paragraph" w:styleId="2">
    <w:name w:val="heading 1"/>
    <w:basedOn w:val="3"/>
    <w:next w:val="3"/>
    <w:qFormat/>
    <w:uiPriority w:val="0"/>
    <w:pPr>
      <w:keepNext/>
      <w:keepLines/>
      <w:spacing w:before="120" w:after="120" w:line="360" w:lineRule="auto"/>
      <w:outlineLvl w:val="0"/>
    </w:pPr>
    <w:rPr>
      <w:rFonts w:ascii="Calibri" w:hAnsi="Calibri" w:eastAsia="黑体" w:cs="黑体"/>
      <w:b/>
      <w:bCs/>
      <w:kern w:val="44"/>
      <w:sz w:val="32"/>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First Indent"/>
    <w:basedOn w:val="4"/>
    <w:qFormat/>
    <w:uiPriority w:val="0"/>
    <w:pPr>
      <w:ind w:firstLine="420" w:firstLineChars="100"/>
    </w:pPr>
  </w:style>
  <w:style w:type="paragraph" w:styleId="4">
    <w:name w:val="Body Text"/>
    <w:basedOn w:val="1"/>
    <w:next w:val="5"/>
    <w:unhideWhenUsed/>
    <w:qFormat/>
    <w:uiPriority w:val="99"/>
    <w:pPr>
      <w:spacing w:after="120"/>
    </w:pPr>
  </w:style>
  <w:style w:type="paragraph" w:styleId="5">
    <w:name w:val="toc 5"/>
    <w:basedOn w:val="1"/>
    <w:next w:val="1"/>
    <w:qFormat/>
    <w:uiPriority w:val="0"/>
    <w:pPr>
      <w:ind w:left="1680"/>
    </w:pPr>
  </w:style>
  <w:style w:type="paragraph" w:customStyle="1" w:styleId="8">
    <w:name w:val="标题 5（有编号）（绿盟科技）"/>
    <w:basedOn w:val="1"/>
    <w:next w:val="9"/>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9">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712</Words>
  <Characters>736</Characters>
  <Lines>0</Lines>
  <Paragraphs>0</Paragraphs>
  <TotalTime>1</TotalTime>
  <ScaleCrop>false</ScaleCrop>
  <LinksUpToDate>false</LinksUpToDate>
  <CharactersWithSpaces>802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2022-05-12T11:40:00Z</dcterms:created>
  <dc:creator>Administrator</dc:creator>
  <cp:lastModifiedBy>晓敏</cp:lastModifiedBy>
  <cp:lastPrinted>2024-07-29T10:41:00Z</cp:lastPrinted>
  <dcterms:modified xsi:type="dcterms:W3CDTF">2025-06-16T05:15:54Z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8EE80CEC469B43B1924806DF8F0BB92A_13</vt:lpwstr>
  </property>
  <property fmtid="{D5CDD505-2E9C-101B-9397-08002B2CF9AE}" pid="4" name="KSOTemplateDocerSaveRecord">
    <vt:lpwstr>eyJoZGlkIjoiZGRmYjg3OTUxODIxN2VkZjc5ZTZhNjVjN2M4OGNjNGUiLCJ1c2VySWQiOiI3NDU3NDU4MzkifQ==</vt:lpwstr>
  </property>
</Properties>
</file>